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37A" w:rsidRPr="008A437A" w:rsidRDefault="008A437A" w:rsidP="008A437A">
      <w:pPr>
        <w:spacing w:line="480" w:lineRule="auto"/>
        <w:jc w:val="both"/>
        <w:rPr>
          <w:bCs/>
          <w:iCs/>
        </w:rPr>
      </w:pPr>
      <w:r w:rsidRPr="008A437A">
        <w:rPr>
          <w:bCs/>
          <w:iCs/>
        </w:rPr>
        <w:t>Name:</w:t>
      </w:r>
    </w:p>
    <w:p w:rsidR="008A437A" w:rsidRPr="008A437A" w:rsidRDefault="008A437A" w:rsidP="008A437A">
      <w:pPr>
        <w:spacing w:line="480" w:lineRule="auto"/>
        <w:jc w:val="both"/>
        <w:rPr>
          <w:bCs/>
          <w:iCs/>
        </w:rPr>
      </w:pPr>
      <w:r w:rsidRPr="008A437A">
        <w:rPr>
          <w:bCs/>
          <w:iCs/>
        </w:rPr>
        <w:t>Tutor:</w:t>
      </w:r>
    </w:p>
    <w:p w:rsidR="008A437A" w:rsidRPr="008A437A" w:rsidRDefault="008A437A" w:rsidP="008A437A">
      <w:pPr>
        <w:spacing w:line="480" w:lineRule="auto"/>
        <w:jc w:val="both"/>
        <w:rPr>
          <w:bCs/>
          <w:iCs/>
        </w:rPr>
      </w:pPr>
      <w:r w:rsidRPr="008A437A">
        <w:rPr>
          <w:bCs/>
          <w:iCs/>
        </w:rPr>
        <w:t>Course:</w:t>
      </w:r>
    </w:p>
    <w:p w:rsidR="008A437A" w:rsidRPr="008A437A" w:rsidRDefault="008A437A" w:rsidP="008A437A">
      <w:pPr>
        <w:spacing w:line="480" w:lineRule="auto"/>
        <w:jc w:val="both"/>
        <w:rPr>
          <w:bCs/>
          <w:iCs/>
        </w:rPr>
      </w:pPr>
      <w:r w:rsidRPr="008A437A">
        <w:rPr>
          <w:bCs/>
          <w:iCs/>
        </w:rPr>
        <w:t>Date:</w:t>
      </w:r>
    </w:p>
    <w:p w:rsidR="008A437A" w:rsidRPr="008A437A" w:rsidRDefault="008A437A" w:rsidP="008A437A">
      <w:pPr>
        <w:spacing w:line="480" w:lineRule="auto"/>
        <w:jc w:val="both"/>
        <w:rPr>
          <w:b/>
          <w:bCs/>
          <w:iCs/>
        </w:rPr>
      </w:pPr>
      <w:r w:rsidRPr="008A437A">
        <w:rPr>
          <w:b/>
          <w:bCs/>
          <w:iCs/>
        </w:rPr>
        <w:t>CONSOLIDATION TESTING OF SOFT CLAY</w:t>
      </w:r>
    </w:p>
    <w:p w:rsidR="008A437A" w:rsidRPr="008A437A" w:rsidRDefault="008A437A" w:rsidP="008A437A">
      <w:pPr>
        <w:spacing w:line="480" w:lineRule="auto"/>
        <w:jc w:val="both"/>
        <w:rPr>
          <w:bCs/>
          <w:iCs/>
        </w:rPr>
      </w:pPr>
      <w:r w:rsidRPr="008A437A">
        <w:rPr>
          <w:bCs/>
          <w:iCs/>
          <w:u w:val="single"/>
        </w:rPr>
        <w:t>Introduction:</w:t>
      </w:r>
    </w:p>
    <w:p w:rsidR="008A437A" w:rsidRPr="008A437A" w:rsidRDefault="008A437A" w:rsidP="008A437A">
      <w:pPr>
        <w:spacing w:line="480" w:lineRule="auto"/>
        <w:ind w:firstLine="720"/>
        <w:jc w:val="both"/>
        <w:rPr>
          <w:bCs/>
          <w:iCs/>
        </w:rPr>
      </w:pPr>
      <w:r w:rsidRPr="008A437A">
        <w:rPr>
          <w:bCs/>
          <w:iCs/>
        </w:rPr>
        <w:t xml:space="preserve">The test involves a sample of soft clay which will take up to two days in the testing equipment. From it, one will be required to determine the parameters including CC, CR, </w:t>
      </w:r>
      <w:proofErr w:type="spellStart"/>
      <w:r w:rsidRPr="008A437A">
        <w:rPr>
          <w:bCs/>
          <w:iCs/>
        </w:rPr>
        <w:t>σvm</w:t>
      </w:r>
      <w:proofErr w:type="spellEnd"/>
      <w:r w:rsidRPr="008A437A">
        <w:rPr>
          <w:bCs/>
          <w:iCs/>
        </w:rPr>
        <w:t xml:space="preserve">, and CV for load increment. The test will be conducted using the standard Test for one- dimensional consolidation method.  The test is performed to consolidate the testing of soft clay when subjected to various four parameters (CC, CR, </w:t>
      </w:r>
      <w:proofErr w:type="spellStart"/>
      <w:r w:rsidRPr="008A437A">
        <w:rPr>
          <w:bCs/>
          <w:iCs/>
        </w:rPr>
        <w:t>σvm</w:t>
      </w:r>
      <w:proofErr w:type="spellEnd"/>
      <w:r w:rsidRPr="008A437A">
        <w:rPr>
          <w:bCs/>
          <w:iCs/>
        </w:rPr>
        <w:t>, and CV). The results can be used to determine the stiffness of soil against water content and volume. The study is also useful in determining the recompression index, the compression index and the pre-consolidated pressure of the clay soil. Moreover, the study provides useful information used to determine the coefficient of consolidation as well as the coefficient of compression of clay soil (secondary).</w:t>
      </w:r>
    </w:p>
    <w:p w:rsidR="008A437A" w:rsidRPr="008A437A" w:rsidRDefault="008A437A" w:rsidP="008A437A">
      <w:pPr>
        <w:spacing w:line="480" w:lineRule="auto"/>
        <w:rPr>
          <w:bCs/>
          <w:iCs/>
          <w:u w:val="single"/>
        </w:rPr>
      </w:pPr>
      <w:r w:rsidRPr="008A437A">
        <w:rPr>
          <w:bCs/>
          <w:iCs/>
          <w:u w:val="single"/>
        </w:rPr>
        <w:t>Procedure:</w:t>
      </w:r>
    </w:p>
    <w:p w:rsidR="008A437A" w:rsidRPr="008A437A" w:rsidRDefault="008A437A" w:rsidP="008A437A">
      <w:pPr>
        <w:pStyle w:val="ListParagraph"/>
        <w:numPr>
          <w:ilvl w:val="0"/>
          <w:numId w:val="2"/>
        </w:numPr>
        <w:spacing w:line="480" w:lineRule="auto"/>
        <w:jc w:val="both"/>
        <w:rPr>
          <w:bCs/>
          <w:iCs/>
        </w:rPr>
      </w:pPr>
      <w:r w:rsidRPr="008A437A">
        <w:rPr>
          <w:bCs/>
          <w:iCs/>
        </w:rPr>
        <w:t xml:space="preserve">The first step includes consolidating an empty ring and measuring its height and diameter. Also, note the weight of the empty ring. </w:t>
      </w:r>
    </w:p>
    <w:p w:rsidR="008A437A" w:rsidRPr="008A437A" w:rsidRDefault="008A437A" w:rsidP="008A437A">
      <w:pPr>
        <w:pStyle w:val="ListParagraph"/>
        <w:numPr>
          <w:ilvl w:val="0"/>
          <w:numId w:val="2"/>
        </w:numPr>
        <w:spacing w:line="480" w:lineRule="auto"/>
        <w:jc w:val="both"/>
        <w:rPr>
          <w:bCs/>
          <w:iCs/>
        </w:rPr>
      </w:pPr>
      <w:r w:rsidRPr="008A437A">
        <w:rPr>
          <w:bCs/>
          <w:iCs/>
        </w:rPr>
        <w:t>Press the ring with the hands into the sampled soil in a large container at desired water content and density.</w:t>
      </w:r>
    </w:p>
    <w:p w:rsidR="008A437A" w:rsidRPr="008A437A" w:rsidRDefault="008A437A" w:rsidP="008A437A">
      <w:pPr>
        <w:pStyle w:val="ListParagraph"/>
        <w:numPr>
          <w:ilvl w:val="0"/>
          <w:numId w:val="2"/>
        </w:numPr>
        <w:spacing w:line="480" w:lineRule="auto"/>
        <w:jc w:val="both"/>
        <w:rPr>
          <w:bCs/>
          <w:iCs/>
        </w:rPr>
      </w:pPr>
      <w:r w:rsidRPr="008A437A">
        <w:rPr>
          <w:bCs/>
          <w:iCs/>
        </w:rPr>
        <w:t>Take the soil from the ring and remove the sticking particles on the ring. Take note of mass of the specimen and that of the ring.</w:t>
      </w:r>
    </w:p>
    <w:p w:rsidR="008A437A" w:rsidRPr="008A437A" w:rsidRDefault="008A437A" w:rsidP="008A437A">
      <w:pPr>
        <w:pStyle w:val="ListParagraph"/>
        <w:numPr>
          <w:ilvl w:val="0"/>
          <w:numId w:val="2"/>
        </w:numPr>
        <w:spacing w:line="480" w:lineRule="auto"/>
        <w:jc w:val="both"/>
        <w:rPr>
          <w:bCs/>
          <w:iCs/>
        </w:rPr>
      </w:pPr>
      <w:r w:rsidRPr="008A437A">
        <w:rPr>
          <w:bCs/>
          <w:iCs/>
        </w:rPr>
        <w:t xml:space="preserve">Take a small sample of the soil and saturate it through boiling for around 15 minutes.   </w:t>
      </w:r>
    </w:p>
    <w:p w:rsidR="008A437A" w:rsidRPr="008A437A" w:rsidRDefault="008A437A" w:rsidP="008A437A">
      <w:pPr>
        <w:pStyle w:val="ListParagraph"/>
        <w:numPr>
          <w:ilvl w:val="0"/>
          <w:numId w:val="2"/>
        </w:numPr>
        <w:spacing w:line="480" w:lineRule="auto"/>
        <w:jc w:val="both"/>
        <w:rPr>
          <w:bCs/>
          <w:iCs/>
        </w:rPr>
      </w:pPr>
      <w:r w:rsidRPr="008A437A">
        <w:rPr>
          <w:bCs/>
          <w:iCs/>
        </w:rPr>
        <w:lastRenderedPageBreak/>
        <w:t>Place side by side the bottom of filter paper, bottom porous soil top filter paper and the top of the porous soil.</w:t>
      </w:r>
    </w:p>
    <w:p w:rsidR="008A437A" w:rsidRPr="008A437A" w:rsidRDefault="008A437A" w:rsidP="008A437A">
      <w:pPr>
        <w:pStyle w:val="ListParagraph"/>
        <w:numPr>
          <w:ilvl w:val="0"/>
          <w:numId w:val="2"/>
        </w:numPr>
        <w:spacing w:line="480" w:lineRule="auto"/>
        <w:jc w:val="both"/>
        <w:rPr>
          <w:bCs/>
          <w:iCs/>
        </w:rPr>
      </w:pPr>
      <w:r w:rsidRPr="008A437A">
        <w:rPr>
          <w:bCs/>
          <w:iCs/>
        </w:rPr>
        <w:t xml:space="preserve">Then add water and load the sample for around 24 hours maintaining a pressure of 5Kpa. </w:t>
      </w:r>
    </w:p>
    <w:p w:rsidR="008A437A" w:rsidRPr="008A437A" w:rsidRDefault="008A437A" w:rsidP="008A437A">
      <w:pPr>
        <w:spacing w:line="480" w:lineRule="auto"/>
        <w:jc w:val="both"/>
        <w:rPr>
          <w:bCs/>
          <w:iCs/>
        </w:rPr>
      </w:pPr>
      <w:r w:rsidRPr="008A437A">
        <w:rPr>
          <w:bCs/>
          <w:iCs/>
        </w:rPr>
        <w:t>Results:</w:t>
      </w:r>
    </w:p>
    <w:p w:rsidR="008A437A" w:rsidRPr="008A437A" w:rsidRDefault="008A437A" w:rsidP="008A437A">
      <w:pPr>
        <w:spacing w:line="480" w:lineRule="auto"/>
        <w:jc w:val="both"/>
        <w:rPr>
          <w:bCs/>
          <w:iCs/>
        </w:rPr>
      </w:pPr>
      <w:r w:rsidRPr="008A437A">
        <w:rPr>
          <w:bCs/>
          <w:iCs/>
        </w:rPr>
        <w:t xml:space="preserve">The consolidation curve from the measured data is as plotted below. </w:t>
      </w:r>
    </w:p>
    <w:tbl>
      <w:tblPr>
        <w:tblStyle w:val="TableGrid"/>
        <w:tblW w:w="0" w:type="auto"/>
        <w:tblLook w:val="04A0" w:firstRow="1" w:lastRow="0" w:firstColumn="1" w:lastColumn="0" w:noHBand="0" w:noVBand="1"/>
      </w:tblPr>
      <w:tblGrid>
        <w:gridCol w:w="1870"/>
        <w:gridCol w:w="1870"/>
        <w:gridCol w:w="1870"/>
        <w:gridCol w:w="1870"/>
        <w:gridCol w:w="1870"/>
      </w:tblGrid>
      <w:tr w:rsidR="003C2F6B" w:rsidRPr="008A437A" w:rsidTr="002754C2">
        <w:tc>
          <w:tcPr>
            <w:tcW w:w="1870" w:type="dxa"/>
          </w:tcPr>
          <w:p w:rsidR="003C2F6B" w:rsidRPr="008A437A" w:rsidRDefault="003C2F6B" w:rsidP="008A437A">
            <w:pPr>
              <w:spacing w:line="480" w:lineRule="auto"/>
              <w:jc w:val="both"/>
            </w:pPr>
            <w:r w:rsidRPr="008A437A">
              <w:t>Test #</w:t>
            </w:r>
          </w:p>
        </w:tc>
        <w:tc>
          <w:tcPr>
            <w:tcW w:w="1870" w:type="dxa"/>
          </w:tcPr>
          <w:p w:rsidR="003C2F6B" w:rsidRPr="008A437A" w:rsidRDefault="003C2F6B" w:rsidP="008A437A">
            <w:pPr>
              <w:spacing w:line="480" w:lineRule="auto"/>
              <w:jc w:val="both"/>
            </w:pPr>
            <w:r w:rsidRPr="008A437A">
              <w:t>Cr</w:t>
            </w:r>
          </w:p>
        </w:tc>
        <w:tc>
          <w:tcPr>
            <w:tcW w:w="1870" w:type="dxa"/>
          </w:tcPr>
          <w:p w:rsidR="003C2F6B" w:rsidRPr="008A437A" w:rsidRDefault="003C2F6B" w:rsidP="008A437A">
            <w:pPr>
              <w:spacing w:line="480" w:lineRule="auto"/>
              <w:jc w:val="both"/>
            </w:pPr>
            <w:r w:rsidRPr="008A437A">
              <w:t>Cc</w:t>
            </w:r>
          </w:p>
        </w:tc>
        <w:tc>
          <w:tcPr>
            <w:tcW w:w="1870" w:type="dxa"/>
          </w:tcPr>
          <w:p w:rsidR="003C2F6B" w:rsidRPr="008A437A" w:rsidRDefault="003C2F6B" w:rsidP="008A437A">
            <w:pPr>
              <w:spacing w:line="480" w:lineRule="auto"/>
              <w:jc w:val="both"/>
            </w:pPr>
            <w:r w:rsidRPr="008A437A">
              <w:t>CV</w:t>
            </w:r>
          </w:p>
        </w:tc>
        <w:tc>
          <w:tcPr>
            <w:tcW w:w="1870" w:type="dxa"/>
          </w:tcPr>
          <w:p w:rsidR="003C2F6B" w:rsidRPr="008A437A" w:rsidRDefault="003C2F6B" w:rsidP="008A437A">
            <w:pPr>
              <w:spacing w:line="480" w:lineRule="auto"/>
              <w:jc w:val="both"/>
              <w:rPr>
                <w:vertAlign w:val="subscript"/>
              </w:rPr>
            </w:pPr>
            <w:proofErr w:type="spellStart"/>
            <w:r w:rsidRPr="008A437A">
              <w:t>σ'</w:t>
            </w:r>
            <w:r w:rsidRPr="008A437A">
              <w:rPr>
                <w:vertAlign w:val="subscript"/>
              </w:rPr>
              <w:t>C</w:t>
            </w:r>
            <w:proofErr w:type="spellEnd"/>
          </w:p>
        </w:tc>
      </w:tr>
      <w:tr w:rsidR="003C2F6B" w:rsidRPr="008A437A" w:rsidTr="002754C2">
        <w:tc>
          <w:tcPr>
            <w:tcW w:w="1870" w:type="dxa"/>
          </w:tcPr>
          <w:p w:rsidR="003C2F6B" w:rsidRPr="008A437A" w:rsidRDefault="003C2F6B" w:rsidP="008A437A">
            <w:pPr>
              <w:spacing w:line="480" w:lineRule="auto"/>
              <w:jc w:val="both"/>
            </w:pPr>
            <w:r w:rsidRPr="008A437A">
              <w:t>1</w:t>
            </w:r>
          </w:p>
        </w:tc>
        <w:tc>
          <w:tcPr>
            <w:tcW w:w="1870" w:type="dxa"/>
          </w:tcPr>
          <w:p w:rsidR="003C2F6B" w:rsidRPr="008A437A" w:rsidRDefault="003C2F6B" w:rsidP="008A437A">
            <w:pPr>
              <w:spacing w:line="480" w:lineRule="auto"/>
              <w:jc w:val="both"/>
            </w:pPr>
            <w:r w:rsidRPr="008A437A">
              <w:t>0.08</w:t>
            </w:r>
          </w:p>
        </w:tc>
        <w:tc>
          <w:tcPr>
            <w:tcW w:w="1870" w:type="dxa"/>
          </w:tcPr>
          <w:p w:rsidR="003C2F6B" w:rsidRPr="008A437A" w:rsidRDefault="003C2F6B" w:rsidP="008A437A">
            <w:pPr>
              <w:spacing w:line="480" w:lineRule="auto"/>
              <w:jc w:val="both"/>
            </w:pPr>
            <w:r w:rsidRPr="008A437A">
              <w:t>0.24</w:t>
            </w:r>
          </w:p>
        </w:tc>
        <w:tc>
          <w:tcPr>
            <w:tcW w:w="1870" w:type="dxa"/>
          </w:tcPr>
          <w:p w:rsidR="003C2F6B" w:rsidRPr="008A437A" w:rsidRDefault="003C2F6B" w:rsidP="008A437A">
            <w:pPr>
              <w:spacing w:line="480" w:lineRule="auto"/>
              <w:jc w:val="both"/>
            </w:pPr>
            <w:r w:rsidRPr="008A437A">
              <w:t>0.16</w:t>
            </w:r>
          </w:p>
        </w:tc>
        <w:tc>
          <w:tcPr>
            <w:tcW w:w="1870" w:type="dxa"/>
          </w:tcPr>
          <w:p w:rsidR="003C2F6B" w:rsidRPr="008A437A" w:rsidRDefault="003C2F6B" w:rsidP="008A437A">
            <w:pPr>
              <w:spacing w:line="480" w:lineRule="auto"/>
              <w:jc w:val="both"/>
            </w:pPr>
            <w:r w:rsidRPr="008A437A">
              <w:t xml:space="preserve">3 </w:t>
            </w:r>
            <w:proofErr w:type="spellStart"/>
            <w:r w:rsidRPr="008A437A">
              <w:t>tsf</w:t>
            </w:r>
            <w:proofErr w:type="spellEnd"/>
          </w:p>
        </w:tc>
      </w:tr>
      <w:tr w:rsidR="003C2F6B" w:rsidRPr="008A437A" w:rsidTr="002754C2">
        <w:tc>
          <w:tcPr>
            <w:tcW w:w="1870" w:type="dxa"/>
          </w:tcPr>
          <w:p w:rsidR="003C2F6B" w:rsidRPr="008A437A" w:rsidRDefault="003C2F6B" w:rsidP="008A437A">
            <w:pPr>
              <w:spacing w:line="480" w:lineRule="auto"/>
              <w:jc w:val="both"/>
            </w:pPr>
            <w:r w:rsidRPr="008A437A">
              <w:t>2</w:t>
            </w:r>
          </w:p>
        </w:tc>
        <w:tc>
          <w:tcPr>
            <w:tcW w:w="1870" w:type="dxa"/>
          </w:tcPr>
          <w:p w:rsidR="003C2F6B" w:rsidRPr="008A437A" w:rsidRDefault="003C2F6B" w:rsidP="008A437A">
            <w:pPr>
              <w:spacing w:line="480" w:lineRule="auto"/>
              <w:jc w:val="both"/>
            </w:pPr>
            <w:r w:rsidRPr="008A437A">
              <w:t>0.07</w:t>
            </w:r>
          </w:p>
        </w:tc>
        <w:tc>
          <w:tcPr>
            <w:tcW w:w="1870" w:type="dxa"/>
          </w:tcPr>
          <w:p w:rsidR="003C2F6B" w:rsidRPr="008A437A" w:rsidRDefault="003C2F6B" w:rsidP="008A437A">
            <w:pPr>
              <w:spacing w:line="480" w:lineRule="auto"/>
              <w:jc w:val="both"/>
            </w:pPr>
            <w:r w:rsidRPr="008A437A">
              <w:t>0.16</w:t>
            </w:r>
          </w:p>
        </w:tc>
        <w:tc>
          <w:tcPr>
            <w:tcW w:w="1870" w:type="dxa"/>
          </w:tcPr>
          <w:p w:rsidR="003C2F6B" w:rsidRPr="008A437A" w:rsidRDefault="003C2F6B" w:rsidP="008A437A">
            <w:pPr>
              <w:spacing w:line="480" w:lineRule="auto"/>
              <w:jc w:val="both"/>
            </w:pPr>
            <w:r w:rsidRPr="008A437A">
              <w:t>0.163</w:t>
            </w:r>
          </w:p>
        </w:tc>
        <w:tc>
          <w:tcPr>
            <w:tcW w:w="1870" w:type="dxa"/>
          </w:tcPr>
          <w:p w:rsidR="003C2F6B" w:rsidRPr="008A437A" w:rsidRDefault="003C2F6B" w:rsidP="008A437A">
            <w:pPr>
              <w:spacing w:line="480" w:lineRule="auto"/>
              <w:jc w:val="both"/>
            </w:pPr>
            <w:r w:rsidRPr="008A437A">
              <w:t xml:space="preserve">3.1 </w:t>
            </w:r>
            <w:proofErr w:type="spellStart"/>
            <w:r w:rsidRPr="008A437A">
              <w:t>tsf</w:t>
            </w:r>
            <w:proofErr w:type="spellEnd"/>
          </w:p>
        </w:tc>
      </w:tr>
      <w:tr w:rsidR="003C2F6B" w:rsidRPr="008A437A" w:rsidTr="002754C2">
        <w:tc>
          <w:tcPr>
            <w:tcW w:w="1870" w:type="dxa"/>
          </w:tcPr>
          <w:p w:rsidR="003C2F6B" w:rsidRPr="008A437A" w:rsidRDefault="003C2F6B" w:rsidP="008A437A">
            <w:pPr>
              <w:spacing w:line="480" w:lineRule="auto"/>
              <w:jc w:val="both"/>
            </w:pPr>
            <w:r w:rsidRPr="008A437A">
              <w:t>3</w:t>
            </w:r>
          </w:p>
        </w:tc>
        <w:tc>
          <w:tcPr>
            <w:tcW w:w="1870" w:type="dxa"/>
          </w:tcPr>
          <w:p w:rsidR="003C2F6B" w:rsidRPr="008A437A" w:rsidRDefault="003C2F6B" w:rsidP="008A437A">
            <w:pPr>
              <w:spacing w:line="480" w:lineRule="auto"/>
              <w:jc w:val="both"/>
            </w:pPr>
            <w:r w:rsidRPr="008A437A">
              <w:t>0.095</w:t>
            </w:r>
          </w:p>
        </w:tc>
        <w:tc>
          <w:tcPr>
            <w:tcW w:w="1870" w:type="dxa"/>
          </w:tcPr>
          <w:p w:rsidR="003C2F6B" w:rsidRPr="008A437A" w:rsidRDefault="003C2F6B" w:rsidP="008A437A">
            <w:pPr>
              <w:spacing w:line="480" w:lineRule="auto"/>
              <w:jc w:val="both"/>
            </w:pPr>
            <w:r w:rsidRPr="008A437A">
              <w:t>0.205</w:t>
            </w:r>
          </w:p>
        </w:tc>
        <w:tc>
          <w:tcPr>
            <w:tcW w:w="1870" w:type="dxa"/>
          </w:tcPr>
          <w:p w:rsidR="003C2F6B" w:rsidRPr="008A437A" w:rsidRDefault="003C2F6B" w:rsidP="008A437A">
            <w:pPr>
              <w:spacing w:line="480" w:lineRule="auto"/>
              <w:jc w:val="both"/>
            </w:pPr>
            <w:r w:rsidRPr="008A437A">
              <w:t>0.245</w:t>
            </w:r>
          </w:p>
        </w:tc>
        <w:tc>
          <w:tcPr>
            <w:tcW w:w="1870" w:type="dxa"/>
          </w:tcPr>
          <w:p w:rsidR="003C2F6B" w:rsidRPr="008A437A" w:rsidRDefault="003C2F6B" w:rsidP="008A437A">
            <w:pPr>
              <w:spacing w:line="480" w:lineRule="auto"/>
              <w:jc w:val="both"/>
            </w:pPr>
            <w:r w:rsidRPr="008A437A">
              <w:t xml:space="preserve">3.5 </w:t>
            </w:r>
            <w:proofErr w:type="spellStart"/>
            <w:r w:rsidRPr="008A437A">
              <w:t>tsf</w:t>
            </w:r>
            <w:proofErr w:type="spellEnd"/>
          </w:p>
        </w:tc>
      </w:tr>
      <w:tr w:rsidR="003C2F6B" w:rsidRPr="008A437A" w:rsidTr="002754C2">
        <w:tc>
          <w:tcPr>
            <w:tcW w:w="1870" w:type="dxa"/>
          </w:tcPr>
          <w:p w:rsidR="003C2F6B" w:rsidRPr="008A437A" w:rsidRDefault="003C2F6B" w:rsidP="008A437A">
            <w:pPr>
              <w:spacing w:line="480" w:lineRule="auto"/>
              <w:jc w:val="both"/>
            </w:pPr>
            <w:r w:rsidRPr="008A437A">
              <w:t>4</w:t>
            </w:r>
          </w:p>
        </w:tc>
        <w:tc>
          <w:tcPr>
            <w:tcW w:w="1870" w:type="dxa"/>
          </w:tcPr>
          <w:p w:rsidR="003C2F6B" w:rsidRPr="008A437A" w:rsidRDefault="003C2F6B" w:rsidP="008A437A">
            <w:pPr>
              <w:spacing w:line="480" w:lineRule="auto"/>
              <w:jc w:val="both"/>
            </w:pPr>
            <w:r w:rsidRPr="008A437A">
              <w:t>0.005</w:t>
            </w:r>
          </w:p>
        </w:tc>
        <w:tc>
          <w:tcPr>
            <w:tcW w:w="1870" w:type="dxa"/>
          </w:tcPr>
          <w:p w:rsidR="003C2F6B" w:rsidRPr="008A437A" w:rsidRDefault="003C2F6B" w:rsidP="008A437A">
            <w:pPr>
              <w:spacing w:line="480" w:lineRule="auto"/>
              <w:jc w:val="both"/>
            </w:pPr>
            <w:r w:rsidRPr="008A437A">
              <w:t>0.1</w:t>
            </w:r>
          </w:p>
        </w:tc>
        <w:tc>
          <w:tcPr>
            <w:tcW w:w="1870" w:type="dxa"/>
          </w:tcPr>
          <w:p w:rsidR="003C2F6B" w:rsidRPr="008A437A" w:rsidRDefault="003C2F6B" w:rsidP="008A437A">
            <w:pPr>
              <w:spacing w:line="480" w:lineRule="auto"/>
              <w:jc w:val="both"/>
            </w:pPr>
            <w:r w:rsidRPr="008A437A">
              <w:t>0.37</w:t>
            </w:r>
          </w:p>
        </w:tc>
        <w:tc>
          <w:tcPr>
            <w:tcW w:w="1870" w:type="dxa"/>
          </w:tcPr>
          <w:p w:rsidR="003C2F6B" w:rsidRPr="008A437A" w:rsidRDefault="003C2F6B" w:rsidP="008A437A">
            <w:pPr>
              <w:spacing w:line="480" w:lineRule="auto"/>
              <w:jc w:val="both"/>
            </w:pPr>
            <w:r w:rsidRPr="008A437A">
              <w:t xml:space="preserve">2 </w:t>
            </w:r>
            <w:proofErr w:type="spellStart"/>
            <w:r w:rsidRPr="008A437A">
              <w:t>tsf</w:t>
            </w:r>
            <w:proofErr w:type="spellEnd"/>
          </w:p>
        </w:tc>
      </w:tr>
    </w:tbl>
    <w:p w:rsidR="003C2F6B" w:rsidRPr="008A437A" w:rsidRDefault="003C2F6B" w:rsidP="008A437A">
      <w:pPr>
        <w:spacing w:line="480" w:lineRule="auto"/>
        <w:jc w:val="both"/>
      </w:pPr>
    </w:p>
    <w:p w:rsidR="003C2F6B" w:rsidRPr="008A437A" w:rsidRDefault="003C2F6B" w:rsidP="008A437A">
      <w:pPr>
        <w:spacing w:line="480" w:lineRule="auto"/>
        <w:jc w:val="both"/>
        <w:rPr>
          <w:bCs/>
          <w:iCs/>
        </w:rPr>
      </w:pPr>
    </w:p>
    <w:p w:rsidR="003C2F6B" w:rsidRPr="008A437A" w:rsidRDefault="003C2F6B" w:rsidP="008A437A">
      <w:pPr>
        <w:spacing w:line="480" w:lineRule="auto"/>
        <w:jc w:val="both"/>
        <w:rPr>
          <w:bCs/>
          <w:iCs/>
        </w:rPr>
      </w:pPr>
      <w:r w:rsidRPr="008A437A">
        <w:rPr>
          <w:bCs/>
          <w:iCs/>
        </w:rPr>
        <w:t>A TEST OF SOFT CLAY</w:t>
      </w:r>
    </w:p>
    <w:p w:rsidR="00FD00EB" w:rsidRPr="008A437A" w:rsidRDefault="00FD00EB" w:rsidP="008A437A">
      <w:pPr>
        <w:spacing w:line="480" w:lineRule="auto"/>
        <w:jc w:val="both"/>
        <w:rPr>
          <w:b/>
          <w:bCs/>
          <w:i/>
          <w:iCs/>
          <w:u w:val="single"/>
        </w:rPr>
      </w:pPr>
    </w:p>
    <w:p w:rsidR="00FD00EB" w:rsidRPr="008A437A" w:rsidRDefault="008C3EF0" w:rsidP="008A437A">
      <w:pPr>
        <w:spacing w:line="480" w:lineRule="auto"/>
        <w:jc w:val="both"/>
      </w:pPr>
      <w:r w:rsidRPr="008A437A">
        <w:rPr>
          <w:noProof/>
        </w:rPr>
        <w:drawing>
          <wp:inline distT="0" distB="0" distL="0" distR="0" wp14:anchorId="15E46C2E" wp14:editId="7716D648">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A437A" w:rsidRPr="008A437A" w:rsidRDefault="008A437A" w:rsidP="008A437A">
      <w:pPr>
        <w:spacing w:line="480" w:lineRule="auto"/>
        <w:jc w:val="both"/>
        <w:rPr>
          <w:bCs/>
          <w:iCs/>
        </w:rPr>
      </w:pPr>
      <w:r w:rsidRPr="008A437A">
        <w:rPr>
          <w:bCs/>
          <w:iCs/>
        </w:rPr>
        <w:lastRenderedPageBreak/>
        <w:t>Conclusion:</w:t>
      </w: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r w:rsidRPr="008A437A">
        <w:rPr>
          <w:bCs/>
          <w:iCs/>
        </w:rPr>
        <w:t xml:space="preserve">The study aimed to determine four parameters Cr, Cc, </w:t>
      </w:r>
      <w:proofErr w:type="spellStart"/>
      <w:proofErr w:type="gramStart"/>
      <w:r w:rsidRPr="008A437A">
        <w:rPr>
          <w:bCs/>
          <w:iCs/>
        </w:rPr>
        <w:t>Cv</w:t>
      </w:r>
      <w:proofErr w:type="spellEnd"/>
      <w:proofErr w:type="gramEnd"/>
      <w:r w:rsidRPr="008A437A">
        <w:rPr>
          <w:bCs/>
          <w:iCs/>
        </w:rPr>
        <w:t xml:space="preserve">, and </w:t>
      </w:r>
      <w:proofErr w:type="spellStart"/>
      <w:r w:rsidRPr="008A437A">
        <w:rPr>
          <w:bCs/>
          <w:iCs/>
        </w:rPr>
        <w:t>σ'CM</w:t>
      </w:r>
      <w:proofErr w:type="spellEnd"/>
      <w:r w:rsidRPr="008A437A">
        <w:rPr>
          <w:bCs/>
          <w:iCs/>
        </w:rPr>
        <w:t xml:space="preserve">. Where Cr represents the coefficient slope of recompression which takes place anytime a sample is unloaded and is reloaded, Cc represents the coefficient of the compression which is used to determine the slope of the curve.  On the other hand, </w:t>
      </w:r>
      <w:proofErr w:type="spellStart"/>
      <w:proofErr w:type="gramStart"/>
      <w:r w:rsidRPr="008A437A">
        <w:rPr>
          <w:bCs/>
          <w:iCs/>
        </w:rPr>
        <w:t>Cv</w:t>
      </w:r>
      <w:proofErr w:type="spellEnd"/>
      <w:proofErr w:type="gramEnd"/>
      <w:r w:rsidRPr="008A437A">
        <w:rPr>
          <w:bCs/>
          <w:iCs/>
        </w:rPr>
        <w:t xml:space="preserve"> represents the time of settlement during the activity while </w:t>
      </w:r>
      <w:proofErr w:type="spellStart"/>
      <w:r w:rsidRPr="008A437A">
        <w:rPr>
          <w:bCs/>
          <w:iCs/>
        </w:rPr>
        <w:t>σ'CM</w:t>
      </w:r>
      <w:proofErr w:type="spellEnd"/>
      <w:r w:rsidRPr="008A437A">
        <w:rPr>
          <w:bCs/>
          <w:iCs/>
        </w:rPr>
        <w:t xml:space="preserve"> represents the maximum limit of pressure the clay soil has at its failure level.        </w:t>
      </w: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p>
    <w:p w:rsidR="008A437A" w:rsidRPr="008A437A" w:rsidRDefault="008A437A" w:rsidP="008A437A">
      <w:pPr>
        <w:spacing w:line="480" w:lineRule="auto"/>
        <w:jc w:val="both"/>
        <w:rPr>
          <w:bCs/>
          <w:iCs/>
        </w:rPr>
      </w:pPr>
      <w:r w:rsidRPr="008A437A">
        <w:rPr>
          <w:bCs/>
          <w:iCs/>
        </w:rPr>
        <w:lastRenderedPageBreak/>
        <w:t xml:space="preserve">Work cites </w:t>
      </w:r>
    </w:p>
    <w:p w:rsidR="00916A23" w:rsidRPr="008A437A" w:rsidRDefault="008A437A" w:rsidP="008A437A">
      <w:pPr>
        <w:spacing w:line="480" w:lineRule="auto"/>
        <w:ind w:left="720" w:hanging="720"/>
        <w:jc w:val="both"/>
        <w:rPr>
          <w:b/>
          <w:bCs/>
          <w:i/>
          <w:iCs/>
          <w:u w:val="single"/>
        </w:rPr>
      </w:pPr>
      <w:r w:rsidRPr="008A437A">
        <w:rPr>
          <w:bCs/>
          <w:iCs/>
        </w:rPr>
        <w:t xml:space="preserve">Bray, C. J., and D. E. </w:t>
      </w:r>
      <w:proofErr w:type="spellStart"/>
      <w:r w:rsidRPr="008A437A">
        <w:rPr>
          <w:bCs/>
          <w:iCs/>
        </w:rPr>
        <w:t>Karig</w:t>
      </w:r>
      <w:proofErr w:type="spellEnd"/>
      <w:r w:rsidRPr="008A437A">
        <w:rPr>
          <w:bCs/>
          <w:iCs/>
        </w:rPr>
        <w:t xml:space="preserve">. </w:t>
      </w:r>
      <w:proofErr w:type="gramStart"/>
      <w:r w:rsidRPr="008A437A">
        <w:rPr>
          <w:bCs/>
          <w:iCs/>
        </w:rPr>
        <w:t xml:space="preserve">"Porosity of sediments in </w:t>
      </w:r>
      <w:proofErr w:type="spellStart"/>
      <w:r w:rsidRPr="008A437A">
        <w:rPr>
          <w:bCs/>
          <w:iCs/>
        </w:rPr>
        <w:t>accretionary</w:t>
      </w:r>
      <w:proofErr w:type="spellEnd"/>
      <w:r w:rsidRPr="008A437A">
        <w:rPr>
          <w:bCs/>
          <w:iCs/>
        </w:rPr>
        <w:t xml:space="preserve"> prisms and some implications for dewatering processes."</w:t>
      </w:r>
      <w:proofErr w:type="gramEnd"/>
      <w:r w:rsidRPr="008A437A">
        <w:rPr>
          <w:bCs/>
          <w:iCs/>
        </w:rPr>
        <w:t xml:space="preserve"> Journal of Geophysical Research: Solid Earth 90.B1 (1985): 768-778.</w:t>
      </w:r>
    </w:p>
    <w:p w:rsidR="00916A23" w:rsidRPr="008A437A" w:rsidRDefault="00916A23" w:rsidP="008A437A">
      <w:pPr>
        <w:spacing w:line="480" w:lineRule="auto"/>
        <w:jc w:val="both"/>
        <w:rPr>
          <w:b/>
          <w:bCs/>
          <w:i/>
          <w:iCs/>
          <w:u w:val="single"/>
        </w:rPr>
      </w:pPr>
    </w:p>
    <w:p w:rsidR="00916A23" w:rsidRPr="008A437A" w:rsidRDefault="00916A23" w:rsidP="008A437A">
      <w:pPr>
        <w:spacing w:line="480" w:lineRule="auto"/>
        <w:jc w:val="both"/>
        <w:rPr>
          <w:b/>
          <w:bCs/>
          <w:i/>
          <w:iCs/>
          <w:u w:val="single"/>
        </w:rPr>
      </w:pPr>
      <w:bookmarkStart w:id="0" w:name="_GoBack"/>
      <w:bookmarkEnd w:id="0"/>
    </w:p>
    <w:p w:rsidR="00FD00EB" w:rsidRPr="008A437A" w:rsidRDefault="00FD00EB" w:rsidP="008A437A">
      <w:pPr>
        <w:spacing w:line="480" w:lineRule="auto"/>
        <w:jc w:val="both"/>
      </w:pPr>
    </w:p>
    <w:p w:rsidR="00FD00EB" w:rsidRPr="008A437A" w:rsidRDefault="00FD00EB" w:rsidP="008A437A">
      <w:pPr>
        <w:spacing w:line="480" w:lineRule="auto"/>
        <w:jc w:val="both"/>
      </w:pPr>
    </w:p>
    <w:p w:rsidR="00FD00EB" w:rsidRPr="008A437A" w:rsidRDefault="00FD00EB" w:rsidP="008A437A">
      <w:pPr>
        <w:spacing w:line="480" w:lineRule="auto"/>
        <w:jc w:val="both"/>
      </w:pPr>
    </w:p>
    <w:p w:rsidR="00FD00EB" w:rsidRPr="008A437A" w:rsidRDefault="00FD00EB" w:rsidP="008A437A">
      <w:pPr>
        <w:spacing w:line="480" w:lineRule="auto"/>
        <w:jc w:val="both"/>
      </w:pPr>
    </w:p>
    <w:p w:rsidR="00FD00EB" w:rsidRPr="008A437A" w:rsidRDefault="00FD00EB" w:rsidP="008A437A">
      <w:pPr>
        <w:spacing w:line="480" w:lineRule="auto"/>
        <w:jc w:val="both"/>
      </w:pPr>
    </w:p>
    <w:p w:rsidR="00FD00EB" w:rsidRPr="008A437A" w:rsidRDefault="00FD00EB" w:rsidP="008A437A">
      <w:pPr>
        <w:spacing w:line="480" w:lineRule="auto"/>
        <w:jc w:val="both"/>
      </w:pPr>
    </w:p>
    <w:p w:rsidR="0009489E" w:rsidRPr="008A437A" w:rsidRDefault="0009489E" w:rsidP="008A437A">
      <w:pPr>
        <w:spacing w:line="480" w:lineRule="auto"/>
        <w:jc w:val="both"/>
      </w:pPr>
    </w:p>
    <w:p w:rsidR="0009489E" w:rsidRPr="008A437A" w:rsidRDefault="0009489E" w:rsidP="008A437A">
      <w:pPr>
        <w:spacing w:line="480" w:lineRule="auto"/>
        <w:jc w:val="both"/>
      </w:pPr>
    </w:p>
    <w:p w:rsidR="0009489E" w:rsidRPr="008A437A" w:rsidRDefault="0009489E" w:rsidP="008A437A">
      <w:pPr>
        <w:spacing w:line="480" w:lineRule="auto"/>
        <w:jc w:val="both"/>
      </w:pPr>
    </w:p>
    <w:p w:rsidR="003F5C19" w:rsidRPr="008A437A" w:rsidRDefault="003F5C19" w:rsidP="008A437A">
      <w:pPr>
        <w:spacing w:line="480" w:lineRule="auto"/>
        <w:jc w:val="both"/>
      </w:pPr>
    </w:p>
    <w:p w:rsidR="003F5C19" w:rsidRPr="008A437A" w:rsidRDefault="003F5C19" w:rsidP="008A437A">
      <w:pPr>
        <w:spacing w:line="480" w:lineRule="auto"/>
        <w:jc w:val="both"/>
      </w:pPr>
    </w:p>
    <w:p w:rsidR="003F5C19" w:rsidRPr="008A437A" w:rsidRDefault="003F5C19" w:rsidP="008A437A">
      <w:pPr>
        <w:spacing w:line="480" w:lineRule="auto"/>
        <w:jc w:val="both"/>
      </w:pPr>
    </w:p>
    <w:sectPr w:rsidR="003F5C19" w:rsidRPr="008A43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35C" w:rsidRDefault="0031335C" w:rsidP="003F5C19">
      <w:r>
        <w:separator/>
      </w:r>
    </w:p>
  </w:endnote>
  <w:endnote w:type="continuationSeparator" w:id="0">
    <w:p w:rsidR="0031335C" w:rsidRDefault="0031335C" w:rsidP="003F5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35C" w:rsidRDefault="0031335C" w:rsidP="003F5C19">
      <w:r>
        <w:separator/>
      </w:r>
    </w:p>
  </w:footnote>
  <w:footnote w:type="continuationSeparator" w:id="0">
    <w:p w:rsidR="0031335C" w:rsidRDefault="0031335C" w:rsidP="003F5C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230845"/>
      <w:docPartObj>
        <w:docPartGallery w:val="Page Numbers (Top of Page)"/>
        <w:docPartUnique/>
      </w:docPartObj>
    </w:sdtPr>
    <w:sdtEndPr>
      <w:rPr>
        <w:noProof/>
      </w:rPr>
    </w:sdtEndPr>
    <w:sdtContent>
      <w:p w:rsidR="003F5C19" w:rsidRDefault="003F5C19">
        <w:pPr>
          <w:pStyle w:val="Header"/>
          <w:jc w:val="right"/>
        </w:pPr>
        <w:r>
          <w:t xml:space="preserve">Surname </w:t>
        </w:r>
        <w:r>
          <w:fldChar w:fldCharType="begin"/>
        </w:r>
        <w:r>
          <w:instrText xml:space="preserve"> PAGE   \* MERGEFORMAT </w:instrText>
        </w:r>
        <w:r>
          <w:fldChar w:fldCharType="separate"/>
        </w:r>
        <w:r w:rsidR="008A437A">
          <w:rPr>
            <w:noProof/>
          </w:rPr>
          <w:t>1</w:t>
        </w:r>
        <w:r>
          <w:rPr>
            <w:noProof/>
          </w:rPr>
          <w:fldChar w:fldCharType="end"/>
        </w:r>
      </w:p>
    </w:sdtContent>
  </w:sdt>
  <w:p w:rsidR="003F5C19" w:rsidRDefault="003F5C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F21FD"/>
    <w:multiLevelType w:val="hybridMultilevel"/>
    <w:tmpl w:val="2EBAE0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47443D"/>
    <w:multiLevelType w:val="hybridMultilevel"/>
    <w:tmpl w:val="41FCCD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4D3"/>
    <w:rsid w:val="0009489E"/>
    <w:rsid w:val="000A38D0"/>
    <w:rsid w:val="001A3C97"/>
    <w:rsid w:val="001C5E53"/>
    <w:rsid w:val="00235A77"/>
    <w:rsid w:val="0031335C"/>
    <w:rsid w:val="003C2F6B"/>
    <w:rsid w:val="003F5C19"/>
    <w:rsid w:val="004516D9"/>
    <w:rsid w:val="004C6462"/>
    <w:rsid w:val="005066BD"/>
    <w:rsid w:val="005F0AF8"/>
    <w:rsid w:val="006A2EA5"/>
    <w:rsid w:val="008602B5"/>
    <w:rsid w:val="008A437A"/>
    <w:rsid w:val="008C3EF0"/>
    <w:rsid w:val="00916A23"/>
    <w:rsid w:val="00963601"/>
    <w:rsid w:val="00974E1E"/>
    <w:rsid w:val="00A0391A"/>
    <w:rsid w:val="00B84CA8"/>
    <w:rsid w:val="00BD51AF"/>
    <w:rsid w:val="00C1753C"/>
    <w:rsid w:val="00C204D3"/>
    <w:rsid w:val="00D12110"/>
    <w:rsid w:val="00D844D9"/>
    <w:rsid w:val="00E06B9E"/>
    <w:rsid w:val="00E7573A"/>
    <w:rsid w:val="00ED6208"/>
    <w:rsid w:val="00FD00EB"/>
    <w:rsid w:val="00FD49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C204D3"/>
    <w:pPr>
      <w:jc w:val="center"/>
    </w:pPr>
    <w:rPr>
      <w:b/>
      <w:szCs w:val="20"/>
    </w:rPr>
  </w:style>
  <w:style w:type="character" w:customStyle="1" w:styleId="SubtitleChar">
    <w:name w:val="Subtitle Char"/>
    <w:basedOn w:val="DefaultParagraphFont"/>
    <w:link w:val="Subtitle"/>
    <w:rsid w:val="00C204D3"/>
    <w:rPr>
      <w:rFonts w:ascii="Times New Roman" w:eastAsia="Times New Roman" w:hAnsi="Times New Roman" w:cs="Times New Roman"/>
      <w:b/>
      <w:sz w:val="24"/>
      <w:szCs w:val="20"/>
    </w:rPr>
  </w:style>
  <w:style w:type="table" w:styleId="TableGrid">
    <w:name w:val="Table Grid"/>
    <w:basedOn w:val="TableNormal"/>
    <w:uiPriority w:val="39"/>
    <w:rsid w:val="00ED62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4CA8"/>
    <w:rPr>
      <w:rFonts w:ascii="Tahoma" w:hAnsi="Tahoma" w:cs="Tahoma"/>
      <w:sz w:val="16"/>
      <w:szCs w:val="16"/>
    </w:rPr>
  </w:style>
  <w:style w:type="character" w:customStyle="1" w:styleId="BalloonTextChar">
    <w:name w:val="Balloon Text Char"/>
    <w:basedOn w:val="DefaultParagraphFont"/>
    <w:link w:val="BalloonText"/>
    <w:uiPriority w:val="99"/>
    <w:semiHidden/>
    <w:rsid w:val="00B84CA8"/>
    <w:rPr>
      <w:rFonts w:ascii="Tahoma" w:eastAsia="Times New Roman" w:hAnsi="Tahoma" w:cs="Tahoma"/>
      <w:sz w:val="16"/>
      <w:szCs w:val="16"/>
    </w:rPr>
  </w:style>
  <w:style w:type="character" w:customStyle="1" w:styleId="apple-converted-space">
    <w:name w:val="apple-converted-space"/>
    <w:basedOn w:val="DefaultParagraphFont"/>
    <w:rsid w:val="003C2F6B"/>
  </w:style>
  <w:style w:type="character" w:styleId="Hyperlink">
    <w:name w:val="Hyperlink"/>
    <w:basedOn w:val="DefaultParagraphFont"/>
    <w:uiPriority w:val="99"/>
    <w:semiHidden/>
    <w:unhideWhenUsed/>
    <w:rsid w:val="003C2F6B"/>
    <w:rPr>
      <w:color w:val="0000FF"/>
      <w:u w:val="single"/>
    </w:rPr>
  </w:style>
  <w:style w:type="paragraph" w:styleId="ListParagraph">
    <w:name w:val="List Paragraph"/>
    <w:basedOn w:val="Normal"/>
    <w:uiPriority w:val="34"/>
    <w:qFormat/>
    <w:rsid w:val="00D12110"/>
    <w:pPr>
      <w:ind w:left="720"/>
      <w:contextualSpacing/>
    </w:pPr>
  </w:style>
  <w:style w:type="paragraph" w:styleId="NormalWeb">
    <w:name w:val="Normal (Web)"/>
    <w:basedOn w:val="Normal"/>
    <w:uiPriority w:val="99"/>
    <w:unhideWhenUsed/>
    <w:rsid w:val="00D12110"/>
    <w:pPr>
      <w:spacing w:before="100" w:beforeAutospacing="1" w:after="100" w:afterAutospacing="1"/>
    </w:pPr>
  </w:style>
  <w:style w:type="paragraph" w:styleId="Header">
    <w:name w:val="header"/>
    <w:basedOn w:val="Normal"/>
    <w:link w:val="HeaderChar"/>
    <w:uiPriority w:val="99"/>
    <w:unhideWhenUsed/>
    <w:rsid w:val="003F5C19"/>
    <w:pPr>
      <w:tabs>
        <w:tab w:val="center" w:pos="4680"/>
        <w:tab w:val="right" w:pos="9360"/>
      </w:tabs>
    </w:pPr>
  </w:style>
  <w:style w:type="character" w:customStyle="1" w:styleId="HeaderChar">
    <w:name w:val="Header Char"/>
    <w:basedOn w:val="DefaultParagraphFont"/>
    <w:link w:val="Header"/>
    <w:uiPriority w:val="99"/>
    <w:rsid w:val="003F5C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5C19"/>
    <w:pPr>
      <w:tabs>
        <w:tab w:val="center" w:pos="4680"/>
        <w:tab w:val="right" w:pos="9360"/>
      </w:tabs>
    </w:pPr>
  </w:style>
  <w:style w:type="character" w:customStyle="1" w:styleId="FooterChar">
    <w:name w:val="Footer Char"/>
    <w:basedOn w:val="DefaultParagraphFont"/>
    <w:link w:val="Footer"/>
    <w:uiPriority w:val="99"/>
    <w:rsid w:val="003F5C1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C204D3"/>
    <w:pPr>
      <w:jc w:val="center"/>
    </w:pPr>
    <w:rPr>
      <w:b/>
      <w:szCs w:val="20"/>
    </w:rPr>
  </w:style>
  <w:style w:type="character" w:customStyle="1" w:styleId="SubtitleChar">
    <w:name w:val="Subtitle Char"/>
    <w:basedOn w:val="DefaultParagraphFont"/>
    <w:link w:val="Subtitle"/>
    <w:rsid w:val="00C204D3"/>
    <w:rPr>
      <w:rFonts w:ascii="Times New Roman" w:eastAsia="Times New Roman" w:hAnsi="Times New Roman" w:cs="Times New Roman"/>
      <w:b/>
      <w:sz w:val="24"/>
      <w:szCs w:val="20"/>
    </w:rPr>
  </w:style>
  <w:style w:type="table" w:styleId="TableGrid">
    <w:name w:val="Table Grid"/>
    <w:basedOn w:val="TableNormal"/>
    <w:uiPriority w:val="39"/>
    <w:rsid w:val="00ED62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4CA8"/>
    <w:rPr>
      <w:rFonts w:ascii="Tahoma" w:hAnsi="Tahoma" w:cs="Tahoma"/>
      <w:sz w:val="16"/>
      <w:szCs w:val="16"/>
    </w:rPr>
  </w:style>
  <w:style w:type="character" w:customStyle="1" w:styleId="BalloonTextChar">
    <w:name w:val="Balloon Text Char"/>
    <w:basedOn w:val="DefaultParagraphFont"/>
    <w:link w:val="BalloonText"/>
    <w:uiPriority w:val="99"/>
    <w:semiHidden/>
    <w:rsid w:val="00B84CA8"/>
    <w:rPr>
      <w:rFonts w:ascii="Tahoma" w:eastAsia="Times New Roman" w:hAnsi="Tahoma" w:cs="Tahoma"/>
      <w:sz w:val="16"/>
      <w:szCs w:val="16"/>
    </w:rPr>
  </w:style>
  <w:style w:type="character" w:customStyle="1" w:styleId="apple-converted-space">
    <w:name w:val="apple-converted-space"/>
    <w:basedOn w:val="DefaultParagraphFont"/>
    <w:rsid w:val="003C2F6B"/>
  </w:style>
  <w:style w:type="character" w:styleId="Hyperlink">
    <w:name w:val="Hyperlink"/>
    <w:basedOn w:val="DefaultParagraphFont"/>
    <w:uiPriority w:val="99"/>
    <w:semiHidden/>
    <w:unhideWhenUsed/>
    <w:rsid w:val="003C2F6B"/>
    <w:rPr>
      <w:color w:val="0000FF"/>
      <w:u w:val="single"/>
    </w:rPr>
  </w:style>
  <w:style w:type="paragraph" w:styleId="ListParagraph">
    <w:name w:val="List Paragraph"/>
    <w:basedOn w:val="Normal"/>
    <w:uiPriority w:val="34"/>
    <w:qFormat/>
    <w:rsid w:val="00D12110"/>
    <w:pPr>
      <w:ind w:left="720"/>
      <w:contextualSpacing/>
    </w:pPr>
  </w:style>
  <w:style w:type="paragraph" w:styleId="NormalWeb">
    <w:name w:val="Normal (Web)"/>
    <w:basedOn w:val="Normal"/>
    <w:uiPriority w:val="99"/>
    <w:unhideWhenUsed/>
    <w:rsid w:val="00D12110"/>
    <w:pPr>
      <w:spacing w:before="100" w:beforeAutospacing="1" w:after="100" w:afterAutospacing="1"/>
    </w:pPr>
  </w:style>
  <w:style w:type="paragraph" w:styleId="Header">
    <w:name w:val="header"/>
    <w:basedOn w:val="Normal"/>
    <w:link w:val="HeaderChar"/>
    <w:uiPriority w:val="99"/>
    <w:unhideWhenUsed/>
    <w:rsid w:val="003F5C19"/>
    <w:pPr>
      <w:tabs>
        <w:tab w:val="center" w:pos="4680"/>
        <w:tab w:val="right" w:pos="9360"/>
      </w:tabs>
    </w:pPr>
  </w:style>
  <w:style w:type="character" w:customStyle="1" w:styleId="HeaderChar">
    <w:name w:val="Header Char"/>
    <w:basedOn w:val="DefaultParagraphFont"/>
    <w:link w:val="Header"/>
    <w:uiPriority w:val="99"/>
    <w:rsid w:val="003F5C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5C19"/>
    <w:pPr>
      <w:tabs>
        <w:tab w:val="center" w:pos="4680"/>
        <w:tab w:val="right" w:pos="9360"/>
      </w:tabs>
    </w:pPr>
  </w:style>
  <w:style w:type="character" w:customStyle="1" w:styleId="FooterChar">
    <w:name w:val="Footer Char"/>
    <w:basedOn w:val="DefaultParagraphFont"/>
    <w:link w:val="Footer"/>
    <w:uiPriority w:val="99"/>
    <w:rsid w:val="003F5C1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307198">
      <w:bodyDiv w:val="1"/>
      <w:marLeft w:val="0"/>
      <w:marRight w:val="0"/>
      <w:marTop w:val="0"/>
      <w:marBottom w:val="0"/>
      <w:divBdr>
        <w:top w:val="none" w:sz="0" w:space="0" w:color="auto"/>
        <w:left w:val="none" w:sz="0" w:space="0" w:color="auto"/>
        <w:bottom w:val="none" w:sz="0" w:space="0" w:color="auto"/>
        <w:right w:val="none" w:sz="0" w:space="0" w:color="auto"/>
      </w:divBdr>
    </w:div>
    <w:div w:id="75636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Cr</c:v>
                </c:pt>
              </c:strCache>
            </c:strRef>
          </c:tx>
          <c:marker>
            <c:symbol val="none"/>
          </c:marker>
          <c:cat>
            <c:numRef>
              <c:f>Sheet1!$A$2:$A$5</c:f>
              <c:numCache>
                <c:formatCode>General</c:formatCode>
                <c:ptCount val="4"/>
                <c:pt idx="0">
                  <c:v>1</c:v>
                </c:pt>
                <c:pt idx="1">
                  <c:v>2</c:v>
                </c:pt>
                <c:pt idx="2">
                  <c:v>3</c:v>
                </c:pt>
                <c:pt idx="3">
                  <c:v>4</c:v>
                </c:pt>
              </c:numCache>
            </c:numRef>
          </c:cat>
          <c:val>
            <c:numRef>
              <c:f>Sheet1!$B$2:$B$5</c:f>
              <c:numCache>
                <c:formatCode>General</c:formatCode>
                <c:ptCount val="4"/>
                <c:pt idx="0">
                  <c:v>0.08</c:v>
                </c:pt>
                <c:pt idx="1">
                  <c:v>7.0000000000000007E-2</c:v>
                </c:pt>
                <c:pt idx="2">
                  <c:v>9.5000000000000001E-2</c:v>
                </c:pt>
                <c:pt idx="3">
                  <c:v>5.0000000000000001E-3</c:v>
                </c:pt>
              </c:numCache>
            </c:numRef>
          </c:val>
          <c:smooth val="0"/>
        </c:ser>
        <c:ser>
          <c:idx val="1"/>
          <c:order val="1"/>
          <c:tx>
            <c:strRef>
              <c:f>Sheet1!$C$1</c:f>
              <c:strCache>
                <c:ptCount val="1"/>
                <c:pt idx="0">
                  <c:v>Cc</c:v>
                </c:pt>
              </c:strCache>
            </c:strRef>
          </c:tx>
          <c:marker>
            <c:symbol val="none"/>
          </c:marker>
          <c:cat>
            <c:numRef>
              <c:f>Sheet1!$A$2:$A$5</c:f>
              <c:numCache>
                <c:formatCode>General</c:formatCode>
                <c:ptCount val="4"/>
                <c:pt idx="0">
                  <c:v>1</c:v>
                </c:pt>
                <c:pt idx="1">
                  <c:v>2</c:v>
                </c:pt>
                <c:pt idx="2">
                  <c:v>3</c:v>
                </c:pt>
                <c:pt idx="3">
                  <c:v>4</c:v>
                </c:pt>
              </c:numCache>
            </c:numRef>
          </c:cat>
          <c:val>
            <c:numRef>
              <c:f>Sheet1!$C$2:$C$5</c:f>
              <c:numCache>
                <c:formatCode>General</c:formatCode>
                <c:ptCount val="4"/>
                <c:pt idx="0">
                  <c:v>0.24</c:v>
                </c:pt>
                <c:pt idx="1">
                  <c:v>0.16</c:v>
                </c:pt>
                <c:pt idx="2">
                  <c:v>0.20499999999999999</c:v>
                </c:pt>
                <c:pt idx="3">
                  <c:v>0.1</c:v>
                </c:pt>
              </c:numCache>
            </c:numRef>
          </c:val>
          <c:smooth val="0"/>
        </c:ser>
        <c:ser>
          <c:idx val="2"/>
          <c:order val="2"/>
          <c:tx>
            <c:strRef>
              <c:f>Sheet1!$D$1</c:f>
              <c:strCache>
                <c:ptCount val="1"/>
                <c:pt idx="0">
                  <c:v>CV</c:v>
                </c:pt>
              </c:strCache>
            </c:strRef>
          </c:tx>
          <c:marker>
            <c:symbol val="none"/>
          </c:marker>
          <c:cat>
            <c:numRef>
              <c:f>Sheet1!$A$2:$A$5</c:f>
              <c:numCache>
                <c:formatCode>General</c:formatCode>
                <c:ptCount val="4"/>
                <c:pt idx="0">
                  <c:v>1</c:v>
                </c:pt>
                <c:pt idx="1">
                  <c:v>2</c:v>
                </c:pt>
                <c:pt idx="2">
                  <c:v>3</c:v>
                </c:pt>
                <c:pt idx="3">
                  <c:v>4</c:v>
                </c:pt>
              </c:numCache>
            </c:numRef>
          </c:cat>
          <c:val>
            <c:numRef>
              <c:f>Sheet1!$D$2:$D$5</c:f>
              <c:numCache>
                <c:formatCode>General</c:formatCode>
                <c:ptCount val="4"/>
                <c:pt idx="0">
                  <c:v>0.16</c:v>
                </c:pt>
                <c:pt idx="1">
                  <c:v>0.16300000000000001</c:v>
                </c:pt>
                <c:pt idx="2">
                  <c:v>0.245</c:v>
                </c:pt>
                <c:pt idx="3">
                  <c:v>0.37</c:v>
                </c:pt>
              </c:numCache>
            </c:numRef>
          </c:val>
          <c:smooth val="0"/>
        </c:ser>
        <c:ser>
          <c:idx val="3"/>
          <c:order val="3"/>
          <c:tx>
            <c:strRef>
              <c:f>Sheet1!$E$1</c:f>
              <c:strCache>
                <c:ptCount val="1"/>
                <c:pt idx="0">
                  <c:v>σ'C</c:v>
                </c:pt>
              </c:strCache>
            </c:strRef>
          </c:tx>
          <c:marker>
            <c:symbol val="none"/>
          </c:marker>
          <c:cat>
            <c:numRef>
              <c:f>Sheet1!$A$2:$A$5</c:f>
              <c:numCache>
                <c:formatCode>General</c:formatCode>
                <c:ptCount val="4"/>
                <c:pt idx="0">
                  <c:v>1</c:v>
                </c:pt>
                <c:pt idx="1">
                  <c:v>2</c:v>
                </c:pt>
                <c:pt idx="2">
                  <c:v>3</c:v>
                </c:pt>
                <c:pt idx="3">
                  <c:v>4</c:v>
                </c:pt>
              </c:numCache>
            </c:numRef>
          </c:cat>
          <c:val>
            <c:numRef>
              <c:f>Sheet1!$E$2:$E$5</c:f>
              <c:numCache>
                <c:formatCode>General</c:formatCode>
                <c:ptCount val="4"/>
                <c:pt idx="0">
                  <c:v>3</c:v>
                </c:pt>
                <c:pt idx="1">
                  <c:v>3.1</c:v>
                </c:pt>
                <c:pt idx="2">
                  <c:v>3.5</c:v>
                </c:pt>
                <c:pt idx="3">
                  <c:v>2</c:v>
                </c:pt>
              </c:numCache>
            </c:numRef>
          </c:val>
          <c:smooth val="0"/>
        </c:ser>
        <c:dLbls>
          <c:showLegendKey val="0"/>
          <c:showVal val="0"/>
          <c:showCatName val="0"/>
          <c:showSerName val="0"/>
          <c:showPercent val="0"/>
          <c:showBubbleSize val="0"/>
        </c:dLbls>
        <c:marker val="1"/>
        <c:smooth val="0"/>
        <c:axId val="80475264"/>
        <c:axId val="80476800"/>
      </c:lineChart>
      <c:catAx>
        <c:axId val="80475264"/>
        <c:scaling>
          <c:orientation val="minMax"/>
        </c:scaling>
        <c:delete val="0"/>
        <c:axPos val="b"/>
        <c:numFmt formatCode="General" sourceLinked="1"/>
        <c:majorTickMark val="out"/>
        <c:minorTickMark val="none"/>
        <c:tickLblPos val="nextTo"/>
        <c:crossAx val="80476800"/>
        <c:crosses val="autoZero"/>
        <c:auto val="1"/>
        <c:lblAlgn val="ctr"/>
        <c:lblOffset val="100"/>
        <c:noMultiLvlLbl val="0"/>
      </c:catAx>
      <c:valAx>
        <c:axId val="80476800"/>
        <c:scaling>
          <c:orientation val="minMax"/>
        </c:scaling>
        <c:delete val="0"/>
        <c:axPos val="l"/>
        <c:majorGridlines/>
        <c:numFmt formatCode="General" sourceLinked="1"/>
        <c:majorTickMark val="out"/>
        <c:minorTickMark val="none"/>
        <c:tickLblPos val="nextTo"/>
        <c:crossAx val="804752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Hamed, Radwan Akram A</dc:creator>
  <cp:lastModifiedBy>user</cp:lastModifiedBy>
  <cp:revision>4</cp:revision>
  <dcterms:created xsi:type="dcterms:W3CDTF">2018-07-09T21:54:00Z</dcterms:created>
  <dcterms:modified xsi:type="dcterms:W3CDTF">2018-07-09T21:59:00Z</dcterms:modified>
</cp:coreProperties>
</file>